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A7006B">
            <w:rPr>
              <w:rFonts w:asciiTheme="majorHAnsi" w:hAnsiTheme="majorHAnsi"/>
              <w:b/>
              <w:bCs/>
              <w:sz w:val="28"/>
            </w:rPr>
            <w:t>Coulombs Law</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A7006B">
            <w:rPr>
              <w:rFonts w:asciiTheme="majorHAnsi" w:hAnsiTheme="majorHAnsi"/>
              <w:b/>
              <w:bCs/>
              <w:szCs w:val="24"/>
            </w:rPr>
            <w:t>Mr. 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A7006B">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A7006B">
            <w:rPr>
              <w:rFonts w:asciiTheme="majorHAnsi" w:hAnsiTheme="majorHAnsi"/>
              <w:b/>
              <w:bCs/>
              <w:szCs w:val="24"/>
            </w:rPr>
            <w:t>Electron Configuration &amp; Periodicity</w:t>
          </w:r>
        </w:sdtContent>
      </w:sdt>
      <w:r w:rsidR="00A7006B">
        <w:rPr>
          <w:rFonts w:asciiTheme="majorHAnsi" w:hAnsiTheme="majorHAnsi"/>
          <w:b/>
          <w:bCs/>
          <w:szCs w:val="24"/>
        </w:rPr>
        <w:t xml:space="preserve"> </w:t>
      </w:r>
      <w:r>
        <w:rPr>
          <w:rFonts w:asciiTheme="majorHAnsi" w:hAnsiTheme="majorHAnsi"/>
          <w:b/>
          <w:bCs/>
          <w:szCs w:val="24"/>
        </w:rPr>
        <w:t xml:space="preserve">  Grade Level: </w:t>
      </w:r>
      <w:sdt>
        <w:sdtPr>
          <w:rPr>
            <w:rFonts w:asciiTheme="majorHAnsi" w:hAnsiTheme="majorHAnsi"/>
            <w:b/>
            <w:bCs/>
            <w:szCs w:val="24"/>
          </w:rPr>
          <w:id w:val="385074592"/>
          <w:placeholder>
            <w:docPart w:val="C635C00DAD1E4279BE72741D9298B8B2"/>
          </w:placeholder>
        </w:sdtPr>
        <w:sdtEndPr/>
        <w:sdtContent>
          <w:r w:rsidR="00A7006B">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End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cs="Times New Roman"/>
                <w:color w:val="auto"/>
                <w:sz w:val="24"/>
                <w:szCs w:val="20"/>
              </w:rPr>
            </w:sdtEndPr>
            <w:sdtContent>
              <w:sdt>
                <w:sdtPr>
                  <w:rPr>
                    <w:rFonts w:asciiTheme="majorHAnsi" w:hAnsiTheme="majorHAnsi" w:cs="Times New Roman"/>
                    <w:color w:val="auto"/>
                    <w:sz w:val="20"/>
                    <w:szCs w:val="20"/>
                  </w:rPr>
                  <w:id w:val="696352703"/>
                  <w:placeholder>
                    <w:docPart w:val="90F1FF4BB909438F9CE1F45BC7AEFDD2"/>
                  </w:placeholder>
                </w:sdtPr>
                <w:sdtEndPr>
                  <w:rPr>
                    <w:rFonts w:ascii="Times New Roman" w:hAnsi="Times New Roman"/>
                    <w:sz w:val="24"/>
                  </w:rPr>
                </w:sdtEndPr>
                <w:sdtContent>
                  <w:p w:rsidR="009628A9" w:rsidRPr="00977AFF" w:rsidRDefault="009628A9" w:rsidP="009628A9">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8414"/>
                    </w:tblGrid>
                    <w:tr w:rsidR="009628A9" w:rsidRPr="00977AFF" w:rsidTr="005C5C7E">
                      <w:trPr>
                        <w:trHeight w:val="612"/>
                      </w:trPr>
                      <w:tc>
                        <w:tcPr>
                          <w:tcW w:w="0" w:type="auto"/>
                        </w:tcPr>
                        <w:p w:rsidR="009628A9" w:rsidRPr="00977AFF" w:rsidRDefault="009628A9" w:rsidP="009628A9">
                          <w:pPr>
                            <w:autoSpaceDE w:val="0"/>
                            <w:autoSpaceDN w:val="0"/>
                            <w:adjustRightInd w:val="0"/>
                            <w:rPr>
                              <w:rFonts w:ascii="Arial" w:hAnsi="Arial" w:cs="Arial"/>
                              <w:color w:val="000000"/>
                              <w:sz w:val="22"/>
                              <w:szCs w:val="22"/>
                            </w:rPr>
                          </w:pPr>
                          <w:r w:rsidRPr="00977AFF">
                            <w:rPr>
                              <w:rFonts w:ascii="Arial" w:hAnsi="Arial" w:cs="Arial"/>
                              <w:color w:val="000000"/>
                              <w:sz w:val="22"/>
                              <w:szCs w:val="22"/>
                            </w:rPr>
                            <w:t xml:space="preserve">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 </w:t>
                          </w:r>
                        </w:p>
                      </w:tc>
                    </w:tr>
                  </w:tbl>
                  <w:p w:rsidR="007A66CF" w:rsidRPr="009628A9" w:rsidRDefault="009628A9" w:rsidP="009628A9">
                    <w:pPr>
                      <w:pStyle w:val="ListParagraph"/>
                      <w:ind w:left="247"/>
                    </w:pPr>
                  </w:p>
                </w:sdtContent>
              </w:sdt>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6C1E98">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sdt>
                <w:sdtPr>
                  <w:rPr>
                    <w:rFonts w:asciiTheme="majorHAnsi" w:hAnsiTheme="majorHAnsi"/>
                    <w:bCs/>
                    <w:sz w:val="20"/>
                  </w:rPr>
                  <w:id w:val="-1101182720"/>
                  <w:placeholder>
                    <w:docPart w:val="747485F0404147DEA57CC9B03765A0BE"/>
                  </w:placeholder>
                </w:sdtPr>
                <w:sdtContent>
                  <w:p w:rsidR="009628A9" w:rsidRPr="00BA3F59" w:rsidRDefault="009628A9" w:rsidP="009628A9">
                    <w:pPr>
                      <w:pStyle w:val="ListParagraph"/>
                      <w:numPr>
                        <w:ilvl w:val="0"/>
                        <w:numId w:val="15"/>
                      </w:numPr>
                      <w:ind w:left="247" w:hanging="247"/>
                      <w:rPr>
                        <w:rFonts w:asciiTheme="majorHAnsi" w:hAnsiTheme="majorHAnsi"/>
                        <w:bCs/>
                        <w:sz w:val="20"/>
                      </w:rPr>
                    </w:pPr>
                    <w:r>
                      <w:rPr>
                        <w:rFonts w:asciiTheme="majorHAnsi" w:hAnsiTheme="majorHAnsi"/>
                        <w:bCs/>
                        <w:sz w:val="20"/>
                      </w:rPr>
                      <w:t>How are periodic trends useful for scientists?</w:t>
                    </w:r>
                  </w:p>
                </w:sdtContent>
              </w:sdt>
              <w:p w:rsidR="004F0958" w:rsidRPr="00BA3F59" w:rsidRDefault="00E31B14" w:rsidP="00BA3F59">
                <w:pPr>
                  <w:pStyle w:val="ListParagraph"/>
                  <w:numPr>
                    <w:ilvl w:val="0"/>
                    <w:numId w:val="15"/>
                  </w:numPr>
                  <w:ind w:left="247" w:hanging="247"/>
                  <w:rPr>
                    <w:rFonts w:asciiTheme="majorHAnsi" w:hAnsiTheme="majorHAnsi"/>
                    <w:bCs/>
                    <w:sz w:val="20"/>
                  </w:rPr>
                </w:pPr>
              </w:p>
            </w:sdtContent>
          </w:sdt>
          <w:p w:rsidR="00BA3F59" w:rsidRPr="00132411" w:rsidRDefault="00BA3F59">
            <w:pPr>
              <w:rPr>
                <w:color w:val="808080"/>
                <w:szCs w:val="24"/>
              </w:rPr>
            </w:pPr>
          </w:p>
        </w:tc>
      </w:tr>
      <w:tr w:rsidR="004F0958" w:rsidRPr="00DD70A1" w:rsidTr="00AA1744">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8269A1" w:rsidRDefault="008269A1" w:rsidP="00306198">
                <w:pPr>
                  <w:pStyle w:val="ListParagraph"/>
                  <w:numPr>
                    <w:ilvl w:val="0"/>
                    <w:numId w:val="13"/>
                  </w:numPr>
                  <w:ind w:left="270" w:hanging="270"/>
                  <w:rPr>
                    <w:rFonts w:asciiTheme="majorHAnsi" w:hAnsiTheme="majorHAnsi"/>
                    <w:iCs/>
                    <w:sz w:val="20"/>
                  </w:rPr>
                </w:pPr>
                <w:r>
                  <w:rPr>
                    <w:rFonts w:asciiTheme="majorHAnsi" w:hAnsiTheme="majorHAnsi"/>
                    <w:iCs/>
                    <w:sz w:val="20"/>
                  </w:rPr>
                  <w:t>Opposites react in an atomic model</w:t>
                </w:r>
              </w:p>
              <w:p w:rsidR="008269A1" w:rsidRDefault="008269A1"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Electrons are attracted to the protons in a nucleus which help determine an atoms relative size</w:t>
                </w:r>
              </w:p>
              <w:p w:rsidR="004F0958" w:rsidRPr="00306198" w:rsidRDefault="00E31B14" w:rsidP="00306198">
                <w:pPr>
                  <w:pStyle w:val="ListParagraph"/>
                  <w:numPr>
                    <w:ilvl w:val="0"/>
                    <w:numId w:val="13"/>
                  </w:numPr>
                  <w:ind w:left="270" w:hanging="270"/>
                  <w:rPr>
                    <w:rFonts w:asciiTheme="majorHAnsi" w:hAnsiTheme="majorHAnsi"/>
                    <w:iCs/>
                    <w:sz w:val="20"/>
                  </w:rPr>
                </w:pP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E65C57" w:rsidRDefault="008269A1" w:rsidP="005B1892">
                <w:pPr>
                  <w:pStyle w:val="ListParagraph"/>
                  <w:numPr>
                    <w:ilvl w:val="0"/>
                    <w:numId w:val="13"/>
                  </w:numPr>
                  <w:ind w:left="247" w:hanging="247"/>
                  <w:rPr>
                    <w:rFonts w:asciiTheme="majorHAnsi" w:hAnsiTheme="majorHAnsi"/>
                    <w:iCs/>
                    <w:sz w:val="20"/>
                  </w:rPr>
                </w:pPr>
                <w:r>
                  <w:rPr>
                    <w:rFonts w:asciiTheme="majorHAnsi" w:hAnsiTheme="majorHAnsi"/>
                    <w:iCs/>
                    <w:sz w:val="20"/>
                  </w:rPr>
                  <w:t>Apply Coulomb</w:t>
                </w:r>
                <w:r w:rsidR="00E65C57">
                  <w:rPr>
                    <w:rFonts w:asciiTheme="majorHAnsi" w:hAnsiTheme="majorHAnsi"/>
                    <w:iCs/>
                    <w:sz w:val="20"/>
                  </w:rPr>
                  <w:t>s Law to periodic trends</w:t>
                </w:r>
              </w:p>
              <w:p w:rsidR="007A66CF" w:rsidRPr="005B1892" w:rsidRDefault="00E65C57" w:rsidP="005B1892">
                <w:pPr>
                  <w:pStyle w:val="ListParagraph"/>
                  <w:numPr>
                    <w:ilvl w:val="0"/>
                    <w:numId w:val="13"/>
                  </w:numPr>
                  <w:ind w:left="247" w:hanging="247"/>
                  <w:rPr>
                    <w:rFonts w:asciiTheme="majorHAnsi" w:hAnsiTheme="majorHAnsi"/>
                    <w:iCs/>
                    <w:sz w:val="20"/>
                  </w:rPr>
                </w:pPr>
                <w:r>
                  <w:rPr>
                    <w:rFonts w:asciiTheme="majorHAnsi" w:hAnsiTheme="majorHAnsi"/>
                    <w:iCs/>
                    <w:sz w:val="20"/>
                  </w:rPr>
                  <w:t>Answer questions related to Periodic Table in complete sentences</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1244F3">
                  <w:rPr>
                    <w:rFonts w:ascii="Arial" w:hAnsi="Arial" w:cs="Arial"/>
                    <w:color w:val="000000"/>
                    <w:sz w:val="17"/>
                    <w:szCs w:val="17"/>
                  </w:rPr>
                  <w:t>5</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1244F3"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 xml:space="preserve">Apply Coulombs law to periodic atomic size in periodic table </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1244F3">
                  <w:rPr>
                    <w:rFonts w:ascii="Arial" w:hAnsi="Arial" w:cs="Arial"/>
                    <w:color w:val="000000"/>
                    <w:sz w:val="17"/>
                    <w:szCs w:val="17"/>
                  </w:rPr>
                  <w:t>1</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1244F3" w:rsidP="00306198">
                <w:pPr>
                  <w:pStyle w:val="ListParagraph"/>
                  <w:numPr>
                    <w:ilvl w:val="0"/>
                    <w:numId w:val="13"/>
                  </w:numPr>
                  <w:ind w:left="229" w:hanging="229"/>
                  <w:rPr>
                    <w:rFonts w:asciiTheme="majorHAnsi" w:hAnsiTheme="majorHAnsi"/>
                    <w:iCs/>
                    <w:sz w:val="20"/>
                  </w:rPr>
                </w:pPr>
                <w:r>
                  <w:rPr>
                    <w:rFonts w:asciiTheme="majorHAnsi" w:hAnsiTheme="majorHAnsi"/>
                    <w:iCs/>
                    <w:sz w:val="20"/>
                  </w:rPr>
                  <w:t>Listen to video and answer questions in bullet points</w:t>
                </w:r>
              </w:p>
              <w:bookmarkStart w:id="0" w:name="_GoBack" w:displacedByCustomXml="next"/>
              <w:bookmarkEnd w:id="0" w:displacedByCustomXml="next"/>
            </w:sdtContent>
          </w:sdt>
          <w:p w:rsidR="00750371" w:rsidRPr="00750371" w:rsidRDefault="00750371" w:rsidP="00750371">
            <w:pPr>
              <w:rPr>
                <w:rFonts w:asciiTheme="majorHAnsi" w:hAnsiTheme="majorHAnsi"/>
                <w:b/>
                <w:i/>
                <w:iCs/>
                <w:sz w:val="20"/>
              </w:rPr>
            </w:pPr>
          </w:p>
        </w:tc>
      </w:tr>
      <w:tr w:rsidR="00C909D1" w:rsidRPr="00DD70A1" w:rsidTr="00275823">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8269A1" w:rsidRDefault="008269A1"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Coulomb’s Law</w:t>
                </w:r>
              </w:p>
              <w:p w:rsidR="006264EB" w:rsidRPr="006264EB" w:rsidRDefault="008269A1" w:rsidP="006264EB">
                <w:pPr>
                  <w:pStyle w:val="ListParagraph"/>
                  <w:numPr>
                    <w:ilvl w:val="0"/>
                    <w:numId w:val="13"/>
                  </w:numPr>
                  <w:ind w:left="247" w:hanging="247"/>
                  <w:rPr>
                    <w:rFonts w:asciiTheme="majorHAnsi" w:hAnsiTheme="majorHAnsi"/>
                    <w:iCs/>
                    <w:sz w:val="20"/>
                  </w:rPr>
                </w:pPr>
                <w:r>
                  <w:rPr>
                    <w:rFonts w:asciiTheme="majorHAnsi" w:hAnsiTheme="majorHAnsi"/>
                    <w:iCs/>
                    <w:sz w:val="20"/>
                  </w:rPr>
                  <w:t>Periodic Law</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B6239F">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F15900"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 work on POGIL in pairs or individually and complete the assignment</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403EA3">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F15900"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will be able to answer POGIL questions completely and get 90% on the assignment</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A7006B">
                  <w:rPr>
                    <w:rFonts w:asciiTheme="majorHAnsi" w:hAnsiTheme="majorHAnsi"/>
                    <w:bCs/>
                    <w:sz w:val="20"/>
                  </w:rPr>
                  <w:t>None</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9628A9" w:rsidRDefault="009628A9" w:rsidP="00985E68">
                <w:pPr>
                  <w:rPr>
                    <w:rFonts w:asciiTheme="majorHAnsi" w:hAnsiTheme="majorHAnsi"/>
                    <w:bCs/>
                    <w:sz w:val="20"/>
                  </w:rPr>
                </w:pPr>
                <w:r>
                  <w:rPr>
                    <w:rFonts w:asciiTheme="majorHAnsi" w:hAnsiTheme="majorHAnsi"/>
                    <w:bCs/>
                    <w:sz w:val="20"/>
                  </w:rPr>
                  <w:t xml:space="preserve">Students will watch mystery of matter video Episode 2 and answer questions 1-9 and hand it in at the end of the class </w:t>
                </w:r>
              </w:p>
              <w:p w:rsidR="00870BE7" w:rsidRPr="00306198" w:rsidRDefault="009628A9" w:rsidP="00985E68">
                <w:pPr>
                  <w:rPr>
                    <w:rFonts w:asciiTheme="majorHAnsi" w:hAnsiTheme="majorHAnsi"/>
                    <w:bCs/>
                    <w:sz w:val="20"/>
                  </w:rPr>
                </w:pPr>
                <w:r>
                  <w:rPr>
                    <w:rFonts w:asciiTheme="majorHAnsi" w:hAnsiTheme="majorHAnsi"/>
                    <w:bCs/>
                    <w:sz w:val="20"/>
                  </w:rPr>
                  <w:t>Activity should take around 26 minutes</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4E471E" w:rsidP="00985E68">
                <w:pPr>
                  <w:rPr>
                    <w:rFonts w:asciiTheme="majorHAnsi" w:hAnsiTheme="majorHAnsi"/>
                    <w:bCs/>
                    <w:sz w:val="20"/>
                  </w:rPr>
                </w:pPr>
                <w:r>
                  <w:rPr>
                    <w:rFonts w:asciiTheme="majorHAnsi" w:hAnsiTheme="majorHAnsi"/>
                    <w:bCs/>
                    <w:sz w:val="20"/>
                  </w:rPr>
                  <w:t xml:space="preserve">Students will do Coulombic Attraction Model 1 questions 1-5 and Model 2 </w:t>
                </w:r>
                <w:r w:rsidR="008269A1">
                  <w:rPr>
                    <w:rFonts w:asciiTheme="majorHAnsi" w:hAnsiTheme="majorHAnsi"/>
                    <w:bCs/>
                    <w:sz w:val="20"/>
                  </w:rPr>
                  <w:t>questions 6-8 in pairs or individually</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howingPlcHdr/>
            </w:sdtPr>
            <w:sdtEndPr/>
            <w:sdtContent>
              <w:p w:rsidR="006264EB" w:rsidRDefault="006264EB" w:rsidP="006264EB">
                <w:pPr>
                  <w:rPr>
                    <w:rFonts w:asciiTheme="majorHAnsi" w:hAnsiTheme="majorHAnsi"/>
                    <w:b/>
                    <w:bCs/>
                  </w:rPr>
                </w:pPr>
                <w:r w:rsidRPr="00306198">
                  <w:rPr>
                    <w:rStyle w:val="PlaceholderText"/>
                    <w:sz w:val="20"/>
                  </w:rPr>
                  <w:t>Click here to enter text.</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034D10">
                <w:pPr>
                  <w:rPr>
                    <w:rFonts w:asciiTheme="majorHAnsi" w:hAnsiTheme="majorHAnsi"/>
                    <w:b/>
                    <w:bCs/>
                  </w:rPr>
                </w:pPr>
                <w:r>
                  <w:rPr>
                    <w:rFonts w:asciiTheme="majorHAnsi" w:hAnsiTheme="majorHAnsi"/>
                    <w:b/>
                    <w:bCs/>
                    <w:sz w:val="20"/>
                  </w:rPr>
                  <w:t>How does the modern periodic table and Mendeleev Periodic table differ</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E31B14"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A7006B">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E31B14"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E31B14"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E31B14"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E31B14"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E31B14"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A7006B">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E31B14"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EndPr/>
                    <w:sdtContent>
                      <w:r w:rsidR="00A7006B">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E31B14"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E31B14">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EndPr/>
              <w:sdtContent>
                <w:r w:rsidR="00A7006B">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1"/>
                  <w14:checkedState w14:val="2612" w14:font="MS Gothic"/>
                  <w14:uncheckedState w14:val="2610" w14:font="MS Gothic"/>
                </w14:checkbox>
              </w:sdtPr>
              <w:sdtEndPr/>
              <w:sdtContent>
                <w:r w:rsidR="00A7006B">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E31B14">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E31B14">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E31B14">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A2489C">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EndPr/>
            <w:sdtContent>
              <w:p w:rsidR="00A44593" w:rsidRDefault="00F15900"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F15900"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F15900"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F15900" w:rsidRDefault="00F15900" w:rsidP="00D77028">
                <w:pPr>
                  <w:pStyle w:val="ListParagraph"/>
                  <w:numPr>
                    <w:ilvl w:val="0"/>
                    <w:numId w:val="8"/>
                  </w:numPr>
                  <w:ind w:left="337" w:hanging="337"/>
                  <w:rPr>
                    <w:rFonts w:asciiTheme="majorHAnsi" w:hAnsiTheme="majorHAnsi"/>
                    <w:bCs/>
                    <w:sz w:val="20"/>
                  </w:rPr>
                </w:pPr>
                <w:r>
                  <w:rPr>
                    <w:rFonts w:asciiTheme="majorHAnsi" w:hAnsiTheme="majorHAnsi"/>
                    <w:bCs/>
                    <w:sz w:val="20"/>
                  </w:rPr>
                  <w:t>Columbic Attraction POGIL</w:t>
                </w:r>
              </w:p>
              <w:p w:rsidR="00034D10" w:rsidRDefault="00F15900" w:rsidP="00D77028">
                <w:pPr>
                  <w:pStyle w:val="ListParagraph"/>
                  <w:numPr>
                    <w:ilvl w:val="0"/>
                    <w:numId w:val="8"/>
                  </w:numPr>
                  <w:ind w:left="337" w:hanging="337"/>
                  <w:rPr>
                    <w:rFonts w:asciiTheme="majorHAnsi" w:hAnsiTheme="majorHAnsi"/>
                    <w:bCs/>
                    <w:sz w:val="20"/>
                  </w:rPr>
                </w:pPr>
                <w:r>
                  <w:rPr>
                    <w:rFonts w:asciiTheme="majorHAnsi" w:hAnsiTheme="majorHAnsi"/>
                    <w:bCs/>
                    <w:sz w:val="20"/>
                  </w:rPr>
                  <w:lastRenderedPageBreak/>
                  <w:t>Movie questions 1-8 for Episode 2</w:t>
                </w:r>
                <w:r w:rsidR="00034D10">
                  <w:rPr>
                    <w:rFonts w:asciiTheme="majorHAnsi" w:hAnsiTheme="majorHAnsi"/>
                    <w:bCs/>
                    <w:sz w:val="20"/>
                  </w:rPr>
                  <w:t xml:space="preserve"> of Mystery of Matter</w:t>
                </w:r>
              </w:p>
              <w:p w:rsidR="00870BE7" w:rsidRPr="00D77028" w:rsidRDefault="00034D10" w:rsidP="00D77028">
                <w:pPr>
                  <w:pStyle w:val="ListParagraph"/>
                  <w:numPr>
                    <w:ilvl w:val="0"/>
                    <w:numId w:val="8"/>
                  </w:numPr>
                  <w:ind w:left="337" w:hanging="337"/>
                  <w:rPr>
                    <w:rFonts w:asciiTheme="majorHAnsi" w:hAnsiTheme="majorHAnsi"/>
                    <w:bCs/>
                    <w:sz w:val="20"/>
                  </w:rPr>
                </w:pPr>
                <w:r>
                  <w:rPr>
                    <w:rFonts w:asciiTheme="majorHAnsi" w:hAnsiTheme="majorHAnsi"/>
                    <w:bCs/>
                    <w:sz w:val="20"/>
                  </w:rPr>
                  <w:t>TV</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lastRenderedPageBreak/>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B14" w:rsidRDefault="00E31B14">
      <w:r>
        <w:separator/>
      </w:r>
    </w:p>
  </w:endnote>
  <w:endnote w:type="continuationSeparator" w:id="0">
    <w:p w:rsidR="00E31B14" w:rsidRDefault="00E3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B14" w:rsidRDefault="00E31B14">
      <w:r>
        <w:separator/>
      </w:r>
    </w:p>
  </w:footnote>
  <w:footnote w:type="continuationSeparator" w:id="0">
    <w:p w:rsidR="00E31B14" w:rsidRDefault="00E3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34D10"/>
    <w:rsid w:val="000468C6"/>
    <w:rsid w:val="00053270"/>
    <w:rsid w:val="000A4103"/>
    <w:rsid w:val="000C5447"/>
    <w:rsid w:val="000F588F"/>
    <w:rsid w:val="00104114"/>
    <w:rsid w:val="001244F3"/>
    <w:rsid w:val="00132411"/>
    <w:rsid w:val="00145640"/>
    <w:rsid w:val="00193F30"/>
    <w:rsid w:val="001B50AC"/>
    <w:rsid w:val="001F49C6"/>
    <w:rsid w:val="00205526"/>
    <w:rsid w:val="00296B6D"/>
    <w:rsid w:val="002D57FC"/>
    <w:rsid w:val="00306198"/>
    <w:rsid w:val="00315A03"/>
    <w:rsid w:val="00316753"/>
    <w:rsid w:val="00322DFD"/>
    <w:rsid w:val="00330C06"/>
    <w:rsid w:val="00337044"/>
    <w:rsid w:val="0038790F"/>
    <w:rsid w:val="003A17E2"/>
    <w:rsid w:val="003A371E"/>
    <w:rsid w:val="003E42BB"/>
    <w:rsid w:val="00400290"/>
    <w:rsid w:val="0040105D"/>
    <w:rsid w:val="0043003D"/>
    <w:rsid w:val="004702CE"/>
    <w:rsid w:val="0047384D"/>
    <w:rsid w:val="004A3BF5"/>
    <w:rsid w:val="004E471E"/>
    <w:rsid w:val="004F0958"/>
    <w:rsid w:val="004F4FD5"/>
    <w:rsid w:val="0053123D"/>
    <w:rsid w:val="005B1892"/>
    <w:rsid w:val="005D6B34"/>
    <w:rsid w:val="005E3498"/>
    <w:rsid w:val="006264EB"/>
    <w:rsid w:val="00661316"/>
    <w:rsid w:val="006C448B"/>
    <w:rsid w:val="006D5043"/>
    <w:rsid w:val="006E0937"/>
    <w:rsid w:val="006E6D92"/>
    <w:rsid w:val="00750371"/>
    <w:rsid w:val="007A66CF"/>
    <w:rsid w:val="007C6E42"/>
    <w:rsid w:val="00803265"/>
    <w:rsid w:val="0080594A"/>
    <w:rsid w:val="008269A1"/>
    <w:rsid w:val="00845E2D"/>
    <w:rsid w:val="00870BE7"/>
    <w:rsid w:val="0087208F"/>
    <w:rsid w:val="0088249B"/>
    <w:rsid w:val="00935D87"/>
    <w:rsid w:val="009628A9"/>
    <w:rsid w:val="00985CFF"/>
    <w:rsid w:val="00985E68"/>
    <w:rsid w:val="00995EF3"/>
    <w:rsid w:val="009D3DA7"/>
    <w:rsid w:val="00A2327E"/>
    <w:rsid w:val="00A44593"/>
    <w:rsid w:val="00A7006B"/>
    <w:rsid w:val="00AA18AE"/>
    <w:rsid w:val="00AB2CB0"/>
    <w:rsid w:val="00B1062B"/>
    <w:rsid w:val="00B24F19"/>
    <w:rsid w:val="00B9382F"/>
    <w:rsid w:val="00BA3F59"/>
    <w:rsid w:val="00BD16BE"/>
    <w:rsid w:val="00BE3BE2"/>
    <w:rsid w:val="00C14D2C"/>
    <w:rsid w:val="00C40A4C"/>
    <w:rsid w:val="00C909D1"/>
    <w:rsid w:val="00CD7C2E"/>
    <w:rsid w:val="00D0140B"/>
    <w:rsid w:val="00D11EAB"/>
    <w:rsid w:val="00D42CAA"/>
    <w:rsid w:val="00D4484D"/>
    <w:rsid w:val="00D51354"/>
    <w:rsid w:val="00D76E43"/>
    <w:rsid w:val="00D77028"/>
    <w:rsid w:val="00D80C4F"/>
    <w:rsid w:val="00DD70A1"/>
    <w:rsid w:val="00DE0E43"/>
    <w:rsid w:val="00DE77AD"/>
    <w:rsid w:val="00E31B14"/>
    <w:rsid w:val="00E65C57"/>
    <w:rsid w:val="00EE122E"/>
    <w:rsid w:val="00F15900"/>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AAEEE"/>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1797217917">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90F1FF4BB909438F9CE1F45BC7AEFDD2"/>
        <w:category>
          <w:name w:val="General"/>
          <w:gallery w:val="placeholder"/>
        </w:category>
        <w:types>
          <w:type w:val="bbPlcHdr"/>
        </w:types>
        <w:behaviors>
          <w:behavior w:val="content"/>
        </w:behaviors>
        <w:guid w:val="{2F75EF29-6BE4-4948-B4A7-0C805A38EB9D}"/>
      </w:docPartPr>
      <w:docPartBody>
        <w:p w:rsidR="00000000" w:rsidRDefault="0014079E" w:rsidP="0014079E">
          <w:pPr>
            <w:pStyle w:val="90F1FF4BB909438F9CE1F45BC7AEFDD2"/>
          </w:pPr>
          <w:r w:rsidRPr="003E0CD2">
            <w:rPr>
              <w:rStyle w:val="PlaceholderText"/>
            </w:rPr>
            <w:t>Click here to enter text.</w:t>
          </w:r>
        </w:p>
      </w:docPartBody>
    </w:docPart>
    <w:docPart>
      <w:docPartPr>
        <w:name w:val="747485F0404147DEA57CC9B03765A0BE"/>
        <w:category>
          <w:name w:val="General"/>
          <w:gallery w:val="placeholder"/>
        </w:category>
        <w:types>
          <w:type w:val="bbPlcHdr"/>
        </w:types>
        <w:behaviors>
          <w:behavior w:val="content"/>
        </w:behaviors>
        <w:guid w:val="{7F6F385B-89C7-4EB3-879A-F1E6E5266D6D}"/>
      </w:docPartPr>
      <w:docPartBody>
        <w:p w:rsidR="00000000" w:rsidRDefault="0014079E" w:rsidP="0014079E">
          <w:pPr>
            <w:pStyle w:val="747485F0404147DEA57CC9B03765A0BE"/>
          </w:pPr>
          <w:r w:rsidRPr="00D77028">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14079E"/>
    <w:rsid w:val="002E7653"/>
    <w:rsid w:val="005844F3"/>
    <w:rsid w:val="009A7352"/>
    <w:rsid w:val="00AD1CF8"/>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79E"/>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59B84F1C11174A67B043C74FFECF205A">
    <w:name w:val="59B84F1C11174A67B043C74FFECF205A"/>
    <w:rsid w:val="0014079E"/>
  </w:style>
  <w:style w:type="paragraph" w:customStyle="1" w:styleId="90F1FF4BB909438F9CE1F45BC7AEFDD2">
    <w:name w:val="90F1FF4BB909438F9CE1F45BC7AEFDD2"/>
    <w:rsid w:val="0014079E"/>
  </w:style>
  <w:style w:type="paragraph" w:customStyle="1" w:styleId="747485F0404147DEA57CC9B03765A0BE">
    <w:name w:val="747485F0404147DEA57CC9B03765A0BE"/>
    <w:rsid w:val="00140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414D-534E-4968-B10A-B42D5344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6</cp:revision>
  <dcterms:created xsi:type="dcterms:W3CDTF">2017-10-22T17:49:00Z</dcterms:created>
  <dcterms:modified xsi:type="dcterms:W3CDTF">2017-10-22T18:12:00Z</dcterms:modified>
</cp:coreProperties>
</file>