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E4128F">
            <w:rPr>
              <w:rFonts w:asciiTheme="majorHAnsi" w:hAnsiTheme="majorHAnsi"/>
              <w:b/>
              <w:bCs/>
              <w:sz w:val="28"/>
            </w:rPr>
            <w:t>Bohr’s Model</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E4128F">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E4128F">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E4128F">
            <w:rPr>
              <w:rFonts w:asciiTheme="majorHAnsi" w:hAnsiTheme="majorHAnsi"/>
              <w:b/>
              <w:bCs/>
              <w:szCs w:val="24"/>
            </w:rPr>
            <w:t>Periodicity &amp; Electron Configuration</w:t>
          </w:r>
        </w:sdtContent>
      </w:sdt>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EndPr/>
        <w:sdtContent>
          <w:r w:rsidR="00E4128F">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p w:rsidR="007A66CF" w:rsidRPr="00306198" w:rsidRDefault="00E4128F" w:rsidP="00306198">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rPr>
                <w:rFonts w:ascii="Times New Roman" w:hAnsi="Times New Roman"/>
                <w:bCs w:val="0"/>
                <w:sz w:val="24"/>
              </w:rPr>
            </w:sdtEndPr>
            <w:sdtContent>
              <w:p w:rsidR="004F0958" w:rsidRPr="003414F4" w:rsidRDefault="00161D8E" w:rsidP="003414F4">
                <w:pPr>
                  <w:pStyle w:val="ListParagraph"/>
                  <w:numPr>
                    <w:ilvl w:val="0"/>
                    <w:numId w:val="15"/>
                  </w:numPr>
                  <w:ind w:left="247" w:hanging="247"/>
                  <w:rPr>
                    <w:rFonts w:asciiTheme="majorHAnsi" w:hAnsiTheme="majorHAnsi"/>
                    <w:bCs/>
                    <w:sz w:val="20"/>
                  </w:rPr>
                </w:pPr>
                <w:r>
                  <w:rPr>
                    <w:rFonts w:asciiTheme="majorHAnsi" w:hAnsiTheme="majorHAnsi"/>
                    <w:bCs/>
                    <w:sz w:val="20"/>
                  </w:rPr>
                  <w:t>Will</w:t>
                </w:r>
                <w:r w:rsidR="003414F4">
                  <w:rPr>
                    <w:rFonts w:asciiTheme="majorHAnsi" w:hAnsiTheme="majorHAnsi"/>
                    <w:bCs/>
                    <w:sz w:val="20"/>
                  </w:rPr>
                  <w:t xml:space="preserve"> bohr’s model of the atom stand true for each element?</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6576AA" w:rsidRDefault="006576AA"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Elements give off light</w:t>
                </w:r>
              </w:p>
              <w:p w:rsidR="004F0958" w:rsidRPr="00306198" w:rsidRDefault="006576AA"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Elements have ground and excited states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6576AA" w:rsidRDefault="006576AA"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Differentiate between excited and ground state</w:t>
                </w:r>
              </w:p>
              <w:p w:rsidR="003414F4" w:rsidRDefault="00161D8E"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Differentiate between absorption and emission</w:t>
                </w:r>
              </w:p>
              <w:p w:rsidR="007A66CF" w:rsidRPr="005B1892" w:rsidRDefault="00FA74F0" w:rsidP="006576AA">
                <w:pPr>
                  <w:pStyle w:val="ListParagraph"/>
                  <w:ind w:left="247"/>
                  <w:rPr>
                    <w:rFonts w:asciiTheme="majorHAnsi" w:hAnsiTheme="majorHAnsi"/>
                    <w:iCs/>
                    <w:sz w:val="20"/>
                  </w:rPr>
                </w:pP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161D8E">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614714"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Indicate the</w:t>
                </w:r>
                <w:r w:rsidR="00161D8E">
                  <w:rPr>
                    <w:rFonts w:asciiTheme="majorHAnsi" w:hAnsiTheme="majorHAnsi" w:cs="Arial"/>
                    <w:color w:val="000000"/>
                    <w:sz w:val="20"/>
                  </w:rPr>
                  <w:t xml:space="preserve"> </w:t>
                </w:r>
                <w:r>
                  <w:rPr>
                    <w:rFonts w:asciiTheme="majorHAnsi" w:hAnsiTheme="majorHAnsi" w:cs="Arial"/>
                    <w:color w:val="000000"/>
                    <w:sz w:val="20"/>
                  </w:rPr>
                  <w:t>different aspects of the bohr model</w:t>
                </w:r>
              </w:p>
              <w:bookmarkStart w:id="0" w:name="_GoBack" w:displacedByCustomXml="next"/>
              <w:bookmarkEnd w:id="0" w:displacedByCustomXml="next"/>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614714">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614714" w:rsidP="00306198">
                <w:pPr>
                  <w:pStyle w:val="ListParagraph"/>
                  <w:numPr>
                    <w:ilvl w:val="0"/>
                    <w:numId w:val="13"/>
                  </w:numPr>
                  <w:ind w:left="229" w:hanging="229"/>
                  <w:rPr>
                    <w:rFonts w:asciiTheme="majorHAnsi" w:hAnsiTheme="majorHAnsi"/>
                    <w:iCs/>
                    <w:sz w:val="20"/>
                  </w:rPr>
                </w:pPr>
                <w:r>
                  <w:rPr>
                    <w:rFonts w:asciiTheme="majorHAnsi" w:hAnsiTheme="majorHAnsi"/>
                    <w:iCs/>
                    <w:sz w:val="20"/>
                  </w:rPr>
                  <w:t>Estimate the size of a hydrogen atom</w:t>
                </w: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576AA" w:rsidRDefault="006576AA" w:rsidP="006576AA">
                <w:pPr>
                  <w:pStyle w:val="ListParagraph"/>
                  <w:numPr>
                    <w:ilvl w:val="0"/>
                    <w:numId w:val="13"/>
                  </w:numPr>
                  <w:ind w:left="247" w:hanging="247"/>
                  <w:rPr>
                    <w:rFonts w:asciiTheme="majorHAnsi" w:hAnsiTheme="majorHAnsi"/>
                    <w:iCs/>
                    <w:sz w:val="20"/>
                  </w:rPr>
                </w:pPr>
                <w:r>
                  <w:rPr>
                    <w:rFonts w:asciiTheme="majorHAnsi" w:hAnsiTheme="majorHAnsi"/>
                    <w:iCs/>
                    <w:sz w:val="20"/>
                  </w:rPr>
                  <w:t>Bohr’s model</w:t>
                </w:r>
              </w:p>
              <w:p w:rsidR="006576AA" w:rsidRDefault="006576AA" w:rsidP="006576AA">
                <w:pPr>
                  <w:pStyle w:val="ListParagraph"/>
                  <w:numPr>
                    <w:ilvl w:val="0"/>
                    <w:numId w:val="13"/>
                  </w:numPr>
                  <w:ind w:left="247" w:hanging="247"/>
                  <w:rPr>
                    <w:rFonts w:asciiTheme="majorHAnsi" w:hAnsiTheme="majorHAnsi"/>
                    <w:iCs/>
                    <w:sz w:val="20"/>
                  </w:rPr>
                </w:pPr>
                <w:r>
                  <w:rPr>
                    <w:rFonts w:asciiTheme="majorHAnsi" w:hAnsiTheme="majorHAnsi"/>
                    <w:iCs/>
                    <w:sz w:val="20"/>
                  </w:rPr>
                  <w:t>Excited state</w:t>
                </w:r>
              </w:p>
              <w:p w:rsidR="006576AA" w:rsidRDefault="006576AA" w:rsidP="006576AA">
                <w:pPr>
                  <w:pStyle w:val="ListParagraph"/>
                  <w:numPr>
                    <w:ilvl w:val="0"/>
                    <w:numId w:val="13"/>
                  </w:numPr>
                  <w:ind w:left="247" w:hanging="247"/>
                  <w:rPr>
                    <w:rFonts w:asciiTheme="majorHAnsi" w:hAnsiTheme="majorHAnsi"/>
                    <w:iCs/>
                    <w:sz w:val="20"/>
                  </w:rPr>
                </w:pPr>
                <w:r>
                  <w:rPr>
                    <w:rFonts w:asciiTheme="majorHAnsi" w:hAnsiTheme="majorHAnsi"/>
                    <w:iCs/>
                    <w:sz w:val="20"/>
                  </w:rPr>
                  <w:t>Ground state</w:t>
                </w:r>
              </w:p>
              <w:p w:rsidR="006576AA" w:rsidRDefault="006576AA" w:rsidP="006576AA">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Emission </w:t>
                </w:r>
              </w:p>
              <w:p w:rsidR="006264EB" w:rsidRPr="006576AA" w:rsidRDefault="006576AA" w:rsidP="006576AA">
                <w:pPr>
                  <w:pStyle w:val="ListParagraph"/>
                  <w:numPr>
                    <w:ilvl w:val="0"/>
                    <w:numId w:val="13"/>
                  </w:numPr>
                  <w:ind w:left="247" w:hanging="247"/>
                  <w:rPr>
                    <w:rFonts w:asciiTheme="majorHAnsi" w:hAnsiTheme="majorHAnsi"/>
                    <w:iCs/>
                    <w:sz w:val="20"/>
                  </w:rPr>
                </w:pPr>
                <w:r>
                  <w:rPr>
                    <w:rFonts w:asciiTheme="majorHAnsi" w:hAnsiTheme="majorHAnsi"/>
                    <w:iCs/>
                    <w:sz w:val="20"/>
                  </w:rPr>
                  <w:t>Absorption</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howingPlcHdr/>
            </w:sdtPr>
            <w:sdtEndPr>
              <w:rPr>
                <w:rFonts w:ascii="Times New Roman" w:hAnsi="Times New Roman"/>
                <w:bCs w:val="0"/>
                <w:sz w:val="24"/>
              </w:rPr>
            </w:sdtEndPr>
            <w:sdtContent>
              <w:p w:rsidR="0080594A" w:rsidRPr="00306198" w:rsidRDefault="0080594A" w:rsidP="00306198">
                <w:pPr>
                  <w:pStyle w:val="ListParagraph"/>
                  <w:numPr>
                    <w:ilvl w:val="0"/>
                    <w:numId w:val="8"/>
                  </w:numPr>
                  <w:ind w:left="180" w:hanging="180"/>
                  <w:rPr>
                    <w:rFonts w:asciiTheme="majorHAnsi" w:hAnsiTheme="majorHAnsi"/>
                    <w:bCs/>
                    <w:sz w:val="20"/>
                  </w:rPr>
                </w:pPr>
                <w:r w:rsidRPr="003E0CD2">
                  <w:rPr>
                    <w:rStyle w:val="PlaceholderText"/>
                  </w:rPr>
                  <w:t>Click here to enter text.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howingPlcHdr/>
            </w:sdtPr>
            <w:sdtEndPr>
              <w:rPr>
                <w:rFonts w:ascii="Times New Roman" w:hAnsi="Times New Roman"/>
                <w:bCs w:val="0"/>
                <w:sz w:val="24"/>
              </w:rPr>
            </w:sdtEndPr>
            <w:sdtContent>
              <w:p w:rsidR="00803265" w:rsidRPr="00306198" w:rsidRDefault="00306198" w:rsidP="00306198">
                <w:pPr>
                  <w:pStyle w:val="ListParagraph"/>
                  <w:numPr>
                    <w:ilvl w:val="0"/>
                    <w:numId w:val="8"/>
                  </w:numPr>
                  <w:ind w:left="247" w:hanging="247"/>
                  <w:rPr>
                    <w:rFonts w:asciiTheme="majorHAnsi" w:hAnsiTheme="majorHAnsi"/>
                    <w:bCs/>
                    <w:sz w:val="20"/>
                  </w:rPr>
                </w:pPr>
                <w:r w:rsidRPr="00306198">
                  <w:rPr>
                    <w:rStyle w:val="PlaceholderText"/>
                  </w:rPr>
                  <w:t>Click here to enter text.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3414F4">
                  <w:rPr>
                    <w:rFonts w:asciiTheme="majorHAnsi" w:hAnsiTheme="majorHAnsi"/>
                    <w:bCs/>
                    <w:sz w:val="20"/>
                  </w:rPr>
                  <w:t xml:space="preserve">Get out notes from yesterday </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3414F4" w:rsidP="00985E68">
                <w:pPr>
                  <w:rPr>
                    <w:rFonts w:asciiTheme="majorHAnsi" w:hAnsiTheme="majorHAnsi"/>
                    <w:bCs/>
                    <w:sz w:val="20"/>
                  </w:rPr>
                </w:pPr>
                <w:r>
                  <w:rPr>
                    <w:rFonts w:asciiTheme="majorHAnsi" w:hAnsiTheme="majorHAnsi"/>
                    <w:bCs/>
                    <w:sz w:val="20"/>
                  </w:rPr>
                  <w:t>Finish notes from yesterday</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3414F4" w:rsidP="00985E68">
                <w:pPr>
                  <w:rPr>
                    <w:rFonts w:asciiTheme="majorHAnsi" w:hAnsiTheme="majorHAnsi"/>
                    <w:bCs/>
                    <w:sz w:val="20"/>
                  </w:rPr>
                </w:pPr>
                <w:r>
                  <w:rPr>
                    <w:rFonts w:asciiTheme="majorHAnsi" w:hAnsiTheme="majorHAnsi"/>
                    <w:bCs/>
                    <w:sz w:val="20"/>
                  </w:rPr>
                  <w:t>Take notes on bohr’s model</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howingPlcHdr/>
            </w:sdtPr>
            <w:sdtEndPr/>
            <w:sdtContent>
              <w:p w:rsidR="006264EB" w:rsidRDefault="006264EB" w:rsidP="006264EB">
                <w:pPr>
                  <w:rPr>
                    <w:rFonts w:asciiTheme="majorHAnsi" w:hAnsiTheme="majorHAnsi"/>
                    <w:b/>
                    <w:bCs/>
                  </w:rPr>
                </w:pPr>
                <w:r w:rsidRPr="00306198">
                  <w:rPr>
                    <w:rStyle w:val="PlaceholderText"/>
                    <w:sz w:val="20"/>
                  </w:rPr>
                  <w:t>Click here to enter text.</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howingPlcHdr/>
            </w:sdtPr>
            <w:sdtEndPr/>
            <w:sdtContent>
              <w:p w:rsidR="00870BE7" w:rsidRDefault="00A44593">
                <w:pPr>
                  <w:rPr>
                    <w:rFonts w:asciiTheme="majorHAnsi" w:hAnsiTheme="majorHAnsi"/>
                    <w:b/>
                    <w:bCs/>
                  </w:rPr>
                </w:pPr>
                <w:r w:rsidRPr="00306198">
                  <w:rPr>
                    <w:rStyle w:val="PlaceholderText"/>
                    <w:sz w:val="20"/>
                  </w:rPr>
                  <w:t>Click here to enter text.</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FA74F0" w:rsidP="001B50AC">
                  <w:pPr>
                    <w:rPr>
                      <w:rFonts w:asciiTheme="majorHAnsi" w:hAnsiTheme="majorHAnsi"/>
                      <w:bCs/>
                    </w:rPr>
                  </w:pPr>
                  <w:sdt>
                    <w:sdtPr>
                      <w:rPr>
                        <w:rFonts w:asciiTheme="majorHAnsi" w:hAnsiTheme="majorHAnsi"/>
                        <w:bCs/>
                      </w:rPr>
                      <w:id w:val="536707396"/>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FA74F0"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FA74F0"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FA74F0"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FA74F0"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FA74F0"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FA74F0"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FA74F0"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FA74F0">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FA74F0">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FA74F0">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FA74F0">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howingPlcHdr/>
            </w:sdtPr>
            <w:sdtEndPr/>
            <w:sdtContent>
              <w:p w:rsidR="00A44593" w:rsidRDefault="00D77028" w:rsidP="00870BE7">
                <w:pPr>
                  <w:rPr>
                    <w:rFonts w:asciiTheme="majorHAnsi" w:hAnsiTheme="majorHAnsi"/>
                    <w:b/>
                    <w:bCs/>
                  </w:rPr>
                </w:pPr>
                <w:r w:rsidRPr="00D77028">
                  <w:rPr>
                    <w:rStyle w:val="PlaceholderText"/>
                    <w:szCs w:val="24"/>
                  </w:rPr>
                  <w:t>Click here to enter text.</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howingPlcHdr/>
            </w:sdtPr>
            <w:sdtEndPr/>
            <w:sdtContent>
              <w:p w:rsidR="00A44593" w:rsidRPr="00D77028" w:rsidRDefault="00D77028" w:rsidP="00D77028">
                <w:pPr>
                  <w:rPr>
                    <w:rFonts w:asciiTheme="majorHAnsi" w:hAnsiTheme="majorHAnsi"/>
                    <w:bCs/>
                    <w:sz w:val="20"/>
                  </w:rPr>
                </w:pPr>
                <w:r w:rsidRPr="003E0CD2">
                  <w:rPr>
                    <w:rStyle w:val="PlaceholderText"/>
                  </w:rPr>
                  <w:t>Click here to enter text.</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howingPlcHdr/>
            </w:sdtPr>
            <w:sdtEndPr/>
            <w:sdtContent>
              <w:p w:rsidR="00870BE7" w:rsidRPr="00D77028" w:rsidRDefault="00870BE7" w:rsidP="00870BE7">
                <w:pPr>
                  <w:rPr>
                    <w:rFonts w:asciiTheme="majorHAnsi" w:hAnsiTheme="majorHAnsi"/>
                    <w:bCs/>
                    <w:sz w:val="20"/>
                  </w:rPr>
                </w:pPr>
                <w:r w:rsidRPr="00D77028">
                  <w:rPr>
                    <w:rStyle w:val="PlaceholderText"/>
                    <w:szCs w:val="24"/>
                  </w:rPr>
                  <w:t>Click here to enter text.</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howingPlcHdr/>
            </w:sdtPr>
            <w:sdtEndPr>
              <w:rPr>
                <w:rFonts w:ascii="Times New Roman" w:hAnsi="Times New Roman"/>
                <w:bCs w:val="0"/>
                <w:sz w:val="24"/>
              </w:rPr>
            </w:sdtEndPr>
            <w:sdtContent>
              <w:p w:rsidR="00870BE7" w:rsidRPr="00D77028" w:rsidRDefault="00D77028" w:rsidP="00D77028">
                <w:pPr>
                  <w:pStyle w:val="ListParagraph"/>
                  <w:numPr>
                    <w:ilvl w:val="0"/>
                    <w:numId w:val="8"/>
                  </w:numPr>
                  <w:ind w:left="337" w:hanging="337"/>
                  <w:rPr>
                    <w:rFonts w:asciiTheme="majorHAnsi" w:hAnsiTheme="majorHAnsi"/>
                    <w:bCs/>
                    <w:sz w:val="20"/>
                  </w:rPr>
                </w:pPr>
                <w:r w:rsidRPr="003E0CD2">
                  <w:rPr>
                    <w:rStyle w:val="PlaceholderText"/>
                  </w:rPr>
                  <w:t>Click here to enter text.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F0" w:rsidRDefault="00FA74F0">
      <w:r>
        <w:separator/>
      </w:r>
    </w:p>
  </w:endnote>
  <w:endnote w:type="continuationSeparator" w:id="0">
    <w:p w:rsidR="00FA74F0" w:rsidRDefault="00FA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F0" w:rsidRDefault="00FA74F0">
      <w:r>
        <w:separator/>
      </w:r>
    </w:p>
  </w:footnote>
  <w:footnote w:type="continuationSeparator" w:id="0">
    <w:p w:rsidR="00FA74F0" w:rsidRDefault="00FA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61D8E"/>
    <w:rsid w:val="00193F30"/>
    <w:rsid w:val="001B50AC"/>
    <w:rsid w:val="001F49C6"/>
    <w:rsid w:val="00205526"/>
    <w:rsid w:val="00296B6D"/>
    <w:rsid w:val="002D57FC"/>
    <w:rsid w:val="00306198"/>
    <w:rsid w:val="00315A03"/>
    <w:rsid w:val="00316753"/>
    <w:rsid w:val="00322DFD"/>
    <w:rsid w:val="00330C06"/>
    <w:rsid w:val="00337044"/>
    <w:rsid w:val="003414F4"/>
    <w:rsid w:val="0038790F"/>
    <w:rsid w:val="003A17E2"/>
    <w:rsid w:val="003A371E"/>
    <w:rsid w:val="003E42BB"/>
    <w:rsid w:val="00400290"/>
    <w:rsid w:val="0040105D"/>
    <w:rsid w:val="0043003D"/>
    <w:rsid w:val="004702CE"/>
    <w:rsid w:val="0047384D"/>
    <w:rsid w:val="004A3BF5"/>
    <w:rsid w:val="004F0958"/>
    <w:rsid w:val="004F4FD5"/>
    <w:rsid w:val="0053123D"/>
    <w:rsid w:val="005B1892"/>
    <w:rsid w:val="005D6B34"/>
    <w:rsid w:val="005E3498"/>
    <w:rsid w:val="00614714"/>
    <w:rsid w:val="006264EB"/>
    <w:rsid w:val="006576AA"/>
    <w:rsid w:val="00661316"/>
    <w:rsid w:val="006C448B"/>
    <w:rsid w:val="006D5043"/>
    <w:rsid w:val="006E0937"/>
    <w:rsid w:val="006E6D92"/>
    <w:rsid w:val="00750371"/>
    <w:rsid w:val="007A66CF"/>
    <w:rsid w:val="007C6E42"/>
    <w:rsid w:val="00803265"/>
    <w:rsid w:val="0080594A"/>
    <w:rsid w:val="00845E2D"/>
    <w:rsid w:val="00870BE7"/>
    <w:rsid w:val="0087208F"/>
    <w:rsid w:val="0088249B"/>
    <w:rsid w:val="00935D87"/>
    <w:rsid w:val="00985CFF"/>
    <w:rsid w:val="00985E68"/>
    <w:rsid w:val="00995EF3"/>
    <w:rsid w:val="009D3DA7"/>
    <w:rsid w:val="00A2327E"/>
    <w:rsid w:val="00A44593"/>
    <w:rsid w:val="00AA18AE"/>
    <w:rsid w:val="00AB2CB0"/>
    <w:rsid w:val="00B1062B"/>
    <w:rsid w:val="00B24F19"/>
    <w:rsid w:val="00B9382F"/>
    <w:rsid w:val="00BA3F59"/>
    <w:rsid w:val="00BD16BE"/>
    <w:rsid w:val="00BE3BE2"/>
    <w:rsid w:val="00C14D2C"/>
    <w:rsid w:val="00C40A4C"/>
    <w:rsid w:val="00C909D1"/>
    <w:rsid w:val="00CD7C2E"/>
    <w:rsid w:val="00D0140B"/>
    <w:rsid w:val="00D11EAB"/>
    <w:rsid w:val="00D14E20"/>
    <w:rsid w:val="00D42CAA"/>
    <w:rsid w:val="00D4484D"/>
    <w:rsid w:val="00D51354"/>
    <w:rsid w:val="00D76E43"/>
    <w:rsid w:val="00D77028"/>
    <w:rsid w:val="00D80C4F"/>
    <w:rsid w:val="00DD70A1"/>
    <w:rsid w:val="00DE0E43"/>
    <w:rsid w:val="00DE77AD"/>
    <w:rsid w:val="00E4128F"/>
    <w:rsid w:val="00EE122E"/>
    <w:rsid w:val="00F537A0"/>
    <w:rsid w:val="00F7056B"/>
    <w:rsid w:val="00F748F2"/>
    <w:rsid w:val="00F7659E"/>
    <w:rsid w:val="00F8158E"/>
    <w:rsid w:val="00FA74F0"/>
    <w:rsid w:val="00FC45DB"/>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43BDB"/>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5844F3"/>
    <w:rsid w:val="009A7352"/>
    <w:rsid w:val="00AD1CF8"/>
    <w:rsid w:val="00B575A9"/>
    <w:rsid w:val="00BB346F"/>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0029-1F5B-4D9B-BF7C-E208D6A0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4</cp:revision>
  <dcterms:created xsi:type="dcterms:W3CDTF">2017-10-01T21:02:00Z</dcterms:created>
  <dcterms:modified xsi:type="dcterms:W3CDTF">2017-10-02T02:08:00Z</dcterms:modified>
</cp:coreProperties>
</file>